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6A" w:rsidRDefault="00C3076A" w:rsidP="00A47C73">
      <w:pPr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</w:rPr>
        <w:t>همایش تربیت سیاسی و اجتماعی (جایگاه و اقتضائات در تربیت معلم)</w:t>
      </w:r>
      <w:r w:rsidR="000C06E6"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 w:hint="cs"/>
          <w:sz w:val="28"/>
          <w:szCs w:val="28"/>
          <w:rtl/>
        </w:rPr>
        <w:t xml:space="preserve">همزمان با هفته پژوهش و با حضور دکتر صادق زاده معاونت محترم فرهنگی و اجتماعی دانشگاه فرهنگیان، </w:t>
      </w:r>
      <w:r w:rsidR="000C06E6">
        <w:rPr>
          <w:rFonts w:cs="B Nazanin" w:hint="cs"/>
          <w:sz w:val="28"/>
          <w:szCs w:val="28"/>
          <w:rtl/>
        </w:rPr>
        <w:t>د</w:t>
      </w:r>
      <w:r>
        <w:rPr>
          <w:rFonts w:cs="B Nazanin" w:hint="cs"/>
          <w:sz w:val="28"/>
          <w:szCs w:val="28"/>
          <w:rtl/>
        </w:rPr>
        <w:t>کتر</w:t>
      </w:r>
      <w:r w:rsidR="000C06E6">
        <w:rPr>
          <w:rFonts w:cs="B Nazanin" w:hint="cs"/>
          <w:sz w:val="28"/>
          <w:szCs w:val="28"/>
          <w:rtl/>
        </w:rPr>
        <w:t xml:space="preserve"> احمد محقر رئیس</w:t>
      </w:r>
      <w:r>
        <w:rPr>
          <w:rFonts w:cs="B Nazanin" w:hint="cs"/>
          <w:sz w:val="28"/>
          <w:szCs w:val="28"/>
          <w:rtl/>
        </w:rPr>
        <w:t xml:space="preserve"> دانشگاه بجنورد، اس</w:t>
      </w:r>
      <w:r w:rsidR="00A47C73">
        <w:rPr>
          <w:rFonts w:cs="B Nazanin" w:hint="cs"/>
          <w:sz w:val="28"/>
          <w:szCs w:val="28"/>
          <w:rtl/>
        </w:rPr>
        <w:t>تادان</w:t>
      </w:r>
      <w:r>
        <w:rPr>
          <w:rFonts w:cs="B Nazanin" w:hint="cs"/>
          <w:sz w:val="28"/>
          <w:szCs w:val="28"/>
          <w:rtl/>
        </w:rPr>
        <w:t xml:space="preserve">، همکاران و دانشجومعلمان گرامی برگزار گردید. در این همایش پس از تلاوت آیات نورانی وحی </w:t>
      </w:r>
      <w:r w:rsidR="00A47C73"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 w:hint="cs"/>
          <w:sz w:val="28"/>
          <w:szCs w:val="28"/>
          <w:rtl/>
        </w:rPr>
        <w:t>س</w:t>
      </w:r>
      <w:r w:rsidR="000C06E6">
        <w:rPr>
          <w:rFonts w:cs="B Nazanin" w:hint="cs"/>
          <w:sz w:val="28"/>
          <w:szCs w:val="28"/>
          <w:rtl/>
        </w:rPr>
        <w:t>رود</w:t>
      </w:r>
      <w:r>
        <w:rPr>
          <w:rFonts w:cs="B Nazanin" w:hint="cs"/>
          <w:sz w:val="28"/>
          <w:szCs w:val="28"/>
          <w:rtl/>
        </w:rPr>
        <w:t xml:space="preserve"> جمهوری اسلامی ایران </w:t>
      </w:r>
      <w:r w:rsidR="00A47C73">
        <w:rPr>
          <w:rFonts w:cs="B Nazanin" w:hint="cs"/>
          <w:sz w:val="28"/>
          <w:szCs w:val="28"/>
          <w:rtl/>
        </w:rPr>
        <w:t xml:space="preserve">و خیرمقدم دکتر صفرزاده سرپرست محترم پردیس های استانی دانشگاه فرهنگیان خراسان شمالی، </w:t>
      </w:r>
      <w:r w:rsidR="000C06E6">
        <w:rPr>
          <w:rFonts w:cs="B Nazanin" w:hint="cs"/>
          <w:sz w:val="28"/>
          <w:szCs w:val="28"/>
          <w:rtl/>
        </w:rPr>
        <w:t>دکتر صادق زاده</w:t>
      </w:r>
      <w:r w:rsidR="00A47C73">
        <w:rPr>
          <w:rFonts w:cs="B Nazanin" w:hint="cs"/>
          <w:sz w:val="28"/>
          <w:szCs w:val="28"/>
          <w:rtl/>
        </w:rPr>
        <w:t xml:space="preserve"> و</w:t>
      </w:r>
      <w:r w:rsidR="000C06E6">
        <w:rPr>
          <w:rFonts w:cs="B Nazanin" w:hint="cs"/>
          <w:sz w:val="28"/>
          <w:szCs w:val="28"/>
          <w:rtl/>
        </w:rPr>
        <w:t xml:space="preserve"> دکتر محقر به ایراد سخنان خود پرداختند. نشست علمی اول هیئت داوران با حضور دکتر منفردی، دکتر لنگری و دکتر رستمی برگزار گردید و </w:t>
      </w:r>
      <w:r w:rsidR="007C6741">
        <w:rPr>
          <w:rFonts w:cs="B Nazanin" w:hint="cs"/>
          <w:sz w:val="28"/>
          <w:szCs w:val="28"/>
          <w:rtl/>
        </w:rPr>
        <w:t>دانشجویان</w:t>
      </w:r>
      <w:r w:rsidR="000C06E6">
        <w:rPr>
          <w:rFonts w:cs="B Nazanin" w:hint="cs"/>
          <w:sz w:val="28"/>
          <w:szCs w:val="28"/>
          <w:rtl/>
        </w:rPr>
        <w:t xml:space="preserve"> شجاعی، جهانی و آقای هادی احمدی به ارائه مقاله خود پرداختند. پس از اعلام نظر هیئت داوران ، نشست علمی دوم </w:t>
      </w:r>
      <w:r w:rsidR="007C6741">
        <w:rPr>
          <w:rFonts w:cs="B Nazanin" w:hint="cs"/>
          <w:sz w:val="28"/>
          <w:szCs w:val="28"/>
          <w:rtl/>
        </w:rPr>
        <w:t xml:space="preserve">هیئت داوران </w:t>
      </w:r>
      <w:r w:rsidR="000C06E6">
        <w:rPr>
          <w:rFonts w:cs="B Nazanin" w:hint="cs"/>
          <w:sz w:val="28"/>
          <w:szCs w:val="28"/>
          <w:rtl/>
        </w:rPr>
        <w:t>با حضور دکتر آذری، دکتر امیری، دکتر میرزایی و دکتر علیزاده برگزار گردید و خانم گنابادی و آقای عباسی مقاله خود را ارائه نمودند.</w:t>
      </w:r>
      <w:r w:rsidR="007C6741">
        <w:rPr>
          <w:rFonts w:cs="B Nazanin" w:hint="cs"/>
          <w:sz w:val="28"/>
          <w:szCs w:val="28"/>
          <w:rtl/>
        </w:rPr>
        <w:t xml:space="preserve"> در پایان از پژوهشگران برتر و فعالان هفته پژوهش تقدیر گردید.</w:t>
      </w:r>
    </w:p>
    <w:p w:rsidR="007C6741" w:rsidRDefault="007C6741" w:rsidP="007C6741">
      <w:pPr>
        <w:rPr>
          <w:rFonts w:cs="B Nazanin"/>
          <w:sz w:val="28"/>
          <w:szCs w:val="28"/>
          <w:rtl/>
        </w:rPr>
      </w:pPr>
    </w:p>
    <w:p w:rsidR="00C3076A" w:rsidRPr="00C3076A" w:rsidRDefault="00C3076A" w:rsidP="00C3076A">
      <w:pPr>
        <w:jc w:val="center"/>
        <w:rPr>
          <w:rFonts w:cs="B Nazanin"/>
          <w:b/>
          <w:bCs/>
          <w:sz w:val="28"/>
          <w:szCs w:val="28"/>
          <w:rtl/>
        </w:rPr>
      </w:pPr>
      <w:r w:rsidRPr="00C3076A">
        <w:rPr>
          <w:rFonts w:cs="B Nazanin" w:hint="cs"/>
          <w:b/>
          <w:bCs/>
          <w:sz w:val="28"/>
          <w:szCs w:val="28"/>
          <w:rtl/>
        </w:rPr>
        <w:t>مقالات برتر همایش تربیت سیاسی و اجتماعی (جایگاه و اقتضائات در تربیت معلم)</w:t>
      </w:r>
    </w:p>
    <w:p w:rsidR="00C3076A" w:rsidRDefault="00C3076A" w:rsidP="00A47C73">
      <w:pPr>
        <w:spacing w:after="0"/>
        <w:jc w:val="both"/>
        <w:rPr>
          <w:rFonts w:cs="B Nazanin"/>
          <w:sz w:val="28"/>
          <w:szCs w:val="28"/>
          <w:rtl/>
        </w:rPr>
      </w:pPr>
      <w:r w:rsidRPr="00C3076A">
        <w:rPr>
          <w:rFonts w:cs="B Nazanin" w:hint="cs"/>
          <w:sz w:val="28"/>
          <w:szCs w:val="28"/>
          <w:rtl/>
        </w:rPr>
        <w:t xml:space="preserve">راهکارهای تربیت سیاسی دانشجومعلمان با محوریت سند تحول بنیادین وزارت آموزش و پرورش </w:t>
      </w:r>
    </w:p>
    <w:p w:rsidR="00613B5F" w:rsidRDefault="00C3076A" w:rsidP="00A47C73">
      <w:pPr>
        <w:spacing w:after="0"/>
        <w:jc w:val="both"/>
        <w:rPr>
          <w:rFonts w:ascii="Times New Roman" w:hAnsi="Times New Roman" w:cs="B Nazanin"/>
          <w:sz w:val="28"/>
          <w:szCs w:val="28"/>
          <w:rtl/>
          <w:lang w:bidi="ar-DZ"/>
        </w:rPr>
      </w:pPr>
      <w:r w:rsidRPr="00C3076A">
        <w:rPr>
          <w:rFonts w:cs="B Nazanin" w:hint="cs"/>
          <w:sz w:val="28"/>
          <w:szCs w:val="28"/>
          <w:rtl/>
        </w:rPr>
        <w:t xml:space="preserve">نویسندگان: </w:t>
      </w:r>
      <w:r w:rsidR="00613B5F" w:rsidRPr="00C3076A">
        <w:rPr>
          <w:rFonts w:ascii="Times New Roman" w:hAnsi="Times New Roman" w:cs="B Nazanin" w:hint="cs"/>
          <w:sz w:val="28"/>
          <w:szCs w:val="28"/>
          <w:rtl/>
          <w:lang w:bidi="ar-DZ"/>
        </w:rPr>
        <w:t>علی شجاعی و احسان عباسی</w:t>
      </w:r>
    </w:p>
    <w:p w:rsidR="007C6741" w:rsidRPr="00C3076A" w:rsidRDefault="007C6741" w:rsidP="00A47C73">
      <w:pPr>
        <w:spacing w:after="0"/>
        <w:jc w:val="both"/>
        <w:rPr>
          <w:rFonts w:ascii="Times New Roman" w:hAnsi="Times New Roman" w:cs="B Nazanin"/>
          <w:sz w:val="28"/>
          <w:szCs w:val="28"/>
          <w:rtl/>
          <w:lang w:bidi="ar-DZ"/>
        </w:rPr>
      </w:pPr>
    </w:p>
    <w:p w:rsidR="00613B5F" w:rsidRPr="00C3076A" w:rsidRDefault="00613B5F" w:rsidP="00A47C73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C3076A">
        <w:rPr>
          <w:rFonts w:ascii="B Nazanin,Bold" w:cs="B Nazanin" w:hint="cs"/>
          <w:sz w:val="28"/>
          <w:szCs w:val="28"/>
          <w:rtl/>
          <w:lang w:bidi="ar-SA"/>
        </w:rPr>
        <w:t>بررسی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اهداف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تشکل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های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دانشجویی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و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میزان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همسویی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آن با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مؤلفه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های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تربیت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سیاسی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و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اجتماعی دانشجومعلمان              نویسندگان: زهرا جهانی ، زهرا صفری</w:t>
      </w:r>
    </w:p>
    <w:p w:rsidR="00613B5F" w:rsidRPr="00C3076A" w:rsidRDefault="00613B5F" w:rsidP="00A4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  <w:lang w:bidi="ar-DZ"/>
        </w:rPr>
      </w:pPr>
    </w:p>
    <w:p w:rsidR="00613B5F" w:rsidRPr="00C3076A" w:rsidRDefault="00613B5F" w:rsidP="00A47C73">
      <w:pPr>
        <w:spacing w:after="0"/>
        <w:jc w:val="both"/>
        <w:rPr>
          <w:rFonts w:ascii="Times New Roman" w:hAnsi="Times New Roman" w:cs="B Nazanin"/>
          <w:sz w:val="28"/>
          <w:szCs w:val="28"/>
          <w:rtl/>
          <w:lang w:bidi="ar-DZ"/>
        </w:rPr>
      </w:pPr>
      <w:r w:rsidRPr="00C3076A">
        <w:rPr>
          <w:rFonts w:ascii="Times New Roman" w:hAnsi="Times New Roman" w:cs="B Nazanin" w:hint="cs"/>
          <w:sz w:val="28"/>
          <w:szCs w:val="28"/>
          <w:rtl/>
          <w:lang w:bidi="ar-DZ"/>
        </w:rPr>
        <w:t xml:space="preserve">تحلیل محتوای کتابهای مطالعات اجتماعی دوره ابتدایی به لحاظ توجه به مولفه های مهارت شهروندی </w:t>
      </w:r>
    </w:p>
    <w:p w:rsidR="00613B5F" w:rsidRPr="00C3076A" w:rsidRDefault="00613B5F" w:rsidP="00A47C73">
      <w:pPr>
        <w:spacing w:after="0"/>
        <w:jc w:val="both"/>
        <w:rPr>
          <w:rFonts w:ascii="Times New Roman" w:hAnsi="Times New Roman" w:cs="B Nazanin"/>
          <w:sz w:val="28"/>
          <w:szCs w:val="28"/>
          <w:rtl/>
          <w:lang w:bidi="ar-DZ"/>
        </w:rPr>
      </w:pPr>
      <w:r w:rsidRPr="00C3076A">
        <w:rPr>
          <w:rFonts w:ascii="Times New Roman" w:hAnsi="Times New Roman" w:cs="B Nazanin" w:hint="cs"/>
          <w:sz w:val="28"/>
          <w:szCs w:val="28"/>
          <w:rtl/>
          <w:lang w:bidi="ar-DZ"/>
        </w:rPr>
        <w:t>نویسندگان: عادله گنابادی ،  فائزه خداپناه</w:t>
      </w:r>
    </w:p>
    <w:p w:rsidR="00613B5F" w:rsidRPr="00C3076A" w:rsidRDefault="00613B5F" w:rsidP="00A47C73">
      <w:pPr>
        <w:spacing w:after="0"/>
        <w:jc w:val="both"/>
        <w:rPr>
          <w:rFonts w:ascii="Times New Roman" w:hAnsi="Times New Roman" w:cs="B Nazanin"/>
          <w:sz w:val="28"/>
          <w:szCs w:val="28"/>
          <w:rtl/>
          <w:lang w:bidi="ar-DZ"/>
        </w:rPr>
      </w:pPr>
      <w:r w:rsidRPr="00C3076A">
        <w:rPr>
          <w:rFonts w:ascii="B Nazanin,Bold" w:cs="B Nazanin" w:hint="cs"/>
          <w:sz w:val="28"/>
          <w:szCs w:val="28"/>
          <w:rtl/>
          <w:lang w:bidi="ar-SA"/>
        </w:rPr>
        <w:t>واکاوی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اصول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و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روشهای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معلمان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در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تربیت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اجتماعی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دانشآموزان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با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تاسی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از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آیات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و</w:t>
      </w:r>
      <w:r w:rsidRPr="00C3076A">
        <w:rPr>
          <w:rFonts w:ascii="B Nazanin,Bold" w:cs="B Nazanin"/>
          <w:sz w:val="28"/>
          <w:szCs w:val="28"/>
          <w:lang w:bidi="ar-SA"/>
        </w:rPr>
        <w:t xml:space="preserve"> </w:t>
      </w:r>
      <w:r w:rsidRPr="00C3076A">
        <w:rPr>
          <w:rFonts w:ascii="B Nazanin,Bold" w:cs="B Nazanin" w:hint="cs"/>
          <w:sz w:val="28"/>
          <w:szCs w:val="28"/>
          <w:rtl/>
          <w:lang w:bidi="ar-SA"/>
        </w:rPr>
        <w:t>روایات  نویسنده: احسان عباسی</w:t>
      </w:r>
    </w:p>
    <w:p w:rsidR="00613B5F" w:rsidRPr="00C3076A" w:rsidRDefault="00613B5F" w:rsidP="00A47C73">
      <w:pPr>
        <w:spacing w:after="0"/>
        <w:jc w:val="both"/>
        <w:rPr>
          <w:rFonts w:ascii="Times New Roman" w:hAnsi="Times New Roman" w:cs="B Nazanin"/>
          <w:sz w:val="28"/>
          <w:szCs w:val="28"/>
          <w:rtl/>
          <w:lang w:bidi="ar-DZ"/>
        </w:rPr>
      </w:pPr>
      <w:r w:rsidRPr="00C3076A">
        <w:rPr>
          <w:rFonts w:ascii="IranNastaliq" w:hAnsi="IranNastaliq" w:cs="B Nazanin" w:hint="cs"/>
          <w:color w:val="0D0D0D"/>
          <w:sz w:val="28"/>
          <w:szCs w:val="28"/>
          <w:rtl/>
        </w:rPr>
        <w:t>کرسی های آزاد اندیشی,نظریه پردازی,تربیت سیاسی و اجتماعی و تربیت معلم</w:t>
      </w:r>
      <w:r w:rsidR="00C3076A">
        <w:rPr>
          <w:rFonts w:ascii="IranNastaliq" w:hAnsi="IranNastaliq" w:cs="B Nazanin" w:hint="cs"/>
          <w:color w:val="0D0D0D"/>
          <w:sz w:val="28"/>
          <w:szCs w:val="28"/>
          <w:rtl/>
        </w:rPr>
        <w:t xml:space="preserve">  نویسندگان: هادی احمدی، </w:t>
      </w:r>
      <w:r w:rsidRPr="00C3076A">
        <w:rPr>
          <w:rFonts w:ascii="Times New Roman" w:hAnsi="Times New Roman" w:cs="B Nazanin" w:hint="cs"/>
          <w:noProof/>
          <w:color w:val="0D0D0D"/>
          <w:sz w:val="28"/>
          <w:szCs w:val="28"/>
          <w:rtl/>
        </w:rPr>
        <w:t>اعظم ملکی، هدی صابری راد</w:t>
      </w:r>
    </w:p>
    <w:p w:rsidR="00446A14" w:rsidRPr="00C3076A" w:rsidRDefault="00446A14" w:rsidP="007C6741">
      <w:pPr>
        <w:spacing w:after="0"/>
        <w:rPr>
          <w:rFonts w:cs="B Nazanin"/>
          <w:sz w:val="28"/>
          <w:szCs w:val="28"/>
        </w:rPr>
      </w:pPr>
    </w:p>
    <w:sectPr w:rsidR="00446A14" w:rsidRPr="00C3076A" w:rsidSect="00446A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5F"/>
    <w:rsid w:val="000C06E6"/>
    <w:rsid w:val="00240119"/>
    <w:rsid w:val="00446A14"/>
    <w:rsid w:val="00613B5F"/>
    <w:rsid w:val="007C6741"/>
    <w:rsid w:val="009E40EE"/>
    <w:rsid w:val="00A47C73"/>
    <w:rsid w:val="00C3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14FAE2-43F2-4C1F-BC61-09CBB583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B5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ketab</dc:creator>
  <cp:lastModifiedBy>pardis</cp:lastModifiedBy>
  <cp:revision>2</cp:revision>
  <dcterms:created xsi:type="dcterms:W3CDTF">2015-12-30T08:36:00Z</dcterms:created>
  <dcterms:modified xsi:type="dcterms:W3CDTF">2015-12-30T08:36:00Z</dcterms:modified>
</cp:coreProperties>
</file>