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2C" w:rsidRPr="00D7182C" w:rsidRDefault="00D7182C" w:rsidP="00D7182C">
      <w:pPr>
        <w:bidi/>
        <w:spacing w:after="0" w:line="240" w:lineRule="auto"/>
        <w:ind w:firstLine="284"/>
        <w:jc w:val="center"/>
        <w:outlineLvl w:val="0"/>
        <w:rPr>
          <w:rFonts w:ascii="Times New Roman" w:eastAsia="Times New Roman" w:hAnsi="Times New Roman" w:cs="B Titr"/>
          <w:b/>
          <w:bCs/>
          <w:kern w:val="36"/>
          <w:sz w:val="40"/>
          <w:szCs w:val="40"/>
        </w:rPr>
      </w:pPr>
      <w:bookmarkStart w:id="0" w:name="_GoBack"/>
      <w:bookmarkEnd w:id="0"/>
      <w:r w:rsidRPr="00D7182C">
        <w:rPr>
          <w:rFonts w:ascii="Times New Roman" w:eastAsia="Times New Roman" w:hAnsi="Times New Roman" w:cs="B Titr"/>
          <w:b/>
          <w:bCs/>
          <w:kern w:val="36"/>
          <w:sz w:val="40"/>
          <w:szCs w:val="40"/>
          <w:rtl/>
        </w:rPr>
        <w:t>منشور حقوق و تکالیف دانشجومعلمان دانشگاه فرهنگیان</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Pr>
      </w:pPr>
      <w:r w:rsidRPr="00D7182C">
        <w:rPr>
          <w:rFonts w:ascii="Tahoma" w:eastAsia="Times New Roman" w:hAnsi="Tahoma" w:cs="B Lotus"/>
          <w:b/>
          <w:bCs/>
          <w:sz w:val="28"/>
          <w:szCs w:val="28"/>
          <w:rtl/>
        </w:rPr>
        <w:t>باسمه تعالی</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«وَلَقَدْ کَرَّمْنَا بَنِی آدَمَ وَحَمَلْنَاهُمْ فِی الْبَرِّ وَالْبَحْرِ وَرَزَقْنَاهُم مِّنَ الطَّیِّبَاتِ</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وَفَضَّلْنَاهُمْ عَلَى کَثِیرٍ مِّمَّنْ خَلَقْنَا تَفْضِیلاً»</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(سوره مبارکه اسراء، آیه 70)</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کرامت، امنیت، آزادی و مسئولیت پذیری پایه و اساس حیات جامعه انسانی است تا برمبنای آن افراد بتوانند با عزت و سربلندی از مجموعه مواهب خدادادی به طور عادلانه برخوردار</w:t>
      </w:r>
      <w:r w:rsidRPr="00D7182C">
        <w:rPr>
          <w:rFonts w:ascii="Times New Roman" w:eastAsia="Times New Roman" w:hAnsi="Times New Roman" w:cs="Times New Roman" w:hint="cs"/>
          <w:b/>
          <w:bCs/>
          <w:sz w:val="28"/>
          <w:szCs w:val="28"/>
          <w:rtl/>
        </w:rPr>
        <w:t> </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شوند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بدون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دغدغه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خاطر،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استعدادهای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خویش</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را</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برای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نیل</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مراتب</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زندگی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شایسته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انسانی،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تا</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سرحد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امکان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بکار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اندازند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مسیر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رشد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مدارج</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کمال</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قرب</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الهی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دست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یابند</w:t>
      </w:r>
      <w:r w:rsidRPr="00D7182C">
        <w:rPr>
          <w:rFonts w:ascii="Tahoma" w:eastAsia="Times New Roman" w:hAnsi="Tahoma" w:cs="B Lotus"/>
          <w:b/>
          <w:bCs/>
          <w:sz w:val="28"/>
          <w:szCs w:val="28"/>
          <w:rtl/>
        </w:rPr>
        <w:t xml:space="preserve">.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دانشگاه فرهنگیان به منزله نهادی که چشم انداز خود را بسترسازی برای دستیابی دانشجومعلمان به مراتبی از حیات طیبه قرار داده است، منشور حقوق و تکالیف دانشجومعلمان را با الهام از قانون اساسی جمهوری اسلامی ایران و مبتنی بر قوانین و اسناد بالادستی، اساس</w:t>
      </w:r>
      <w:r>
        <w:rPr>
          <w:rFonts w:ascii="Tahoma" w:eastAsia="Times New Roman" w:hAnsi="Tahoma" w:cs="B Lotus" w:hint="eastAsia"/>
          <w:b/>
          <w:bCs/>
          <w:sz w:val="28"/>
          <w:szCs w:val="28"/>
          <w:rtl/>
          <w:lang w:bidi="fa-IR"/>
        </w:rPr>
        <w:t>‌</w:t>
      </w:r>
      <w:r w:rsidRPr="00D7182C">
        <w:rPr>
          <w:rFonts w:ascii="Tahoma" w:eastAsia="Times New Roman" w:hAnsi="Tahoma" w:cs="B Lotus"/>
          <w:b/>
          <w:bCs/>
          <w:sz w:val="28"/>
          <w:szCs w:val="28"/>
          <w:rtl/>
        </w:rPr>
        <w:t>نامه دانشگاه و مقررات نظام آموزش عالی و با هدف تبیین نظام مند حقوق و مسئولیت های دانشجویان و مطالبه التزام همگانی به آن ارائه نموده است. در این دانشگاه آحاد</w:t>
      </w:r>
      <w:r>
        <w:rPr>
          <w:rFonts w:ascii="Tahoma" w:eastAsia="Times New Roman" w:hAnsi="Tahoma" w:cs="B Lotus" w:hint="cs"/>
          <w:b/>
          <w:bCs/>
          <w:sz w:val="28"/>
          <w:szCs w:val="28"/>
          <w:rtl/>
        </w:rPr>
        <w:t xml:space="preserve"> </w:t>
      </w:r>
      <w:r w:rsidRPr="00D7182C">
        <w:rPr>
          <w:rFonts w:ascii="Tahoma" w:eastAsia="Times New Roman" w:hAnsi="Tahoma" w:cs="B Lotus"/>
          <w:b/>
          <w:bCs/>
          <w:sz w:val="28"/>
          <w:szCs w:val="28"/>
          <w:rtl/>
        </w:rPr>
        <w:t>جامعه دانشگاهی ، خانواده ای واحد تلقی می شوند که رابطه عاطفی عمیق توام با همدلی، هم</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کوشی و هم</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نوایی مبناست و تحت تاثیر</w:t>
      </w:r>
      <w:r>
        <w:rPr>
          <w:rFonts w:ascii="Tahoma" w:eastAsia="Times New Roman" w:hAnsi="Tahoma" w:cs="B Lotus" w:hint="cs"/>
          <w:b/>
          <w:bCs/>
          <w:sz w:val="28"/>
          <w:szCs w:val="28"/>
          <w:rtl/>
        </w:rPr>
        <w:t xml:space="preserve"> </w:t>
      </w:r>
      <w:r w:rsidRPr="00D7182C">
        <w:rPr>
          <w:rFonts w:ascii="Tahoma" w:eastAsia="Times New Roman" w:hAnsi="Tahoma" w:cs="B Lotus"/>
          <w:b/>
          <w:bCs/>
          <w:sz w:val="28"/>
          <w:szCs w:val="28"/>
          <w:rtl/>
        </w:rPr>
        <w:t>شان سازمانی و اداری افراد و گروه ها در حاشیه قرار نمی گیرد.</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b/>
          <w:bCs/>
          <w:color w:val="FF0000"/>
          <w:sz w:val="28"/>
          <w:szCs w:val="28"/>
          <w:rtl/>
        </w:rPr>
        <w:t> </w:t>
      </w:r>
      <w:r w:rsidRPr="00D7182C">
        <w:rPr>
          <w:rFonts w:ascii="Tahoma" w:eastAsia="Times New Roman" w:hAnsi="Tahoma" w:cs="B Lotus" w:hint="cs"/>
          <w:b/>
          <w:bCs/>
          <w:color w:val="FF0000"/>
          <w:sz w:val="28"/>
          <w:szCs w:val="28"/>
          <w:rtl/>
        </w:rPr>
        <w:t>«منشور</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حقوق</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و</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تکالیف</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دانشجومعلمان</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دانشگاه</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فرهنگیان»</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sz w:val="28"/>
          <w:szCs w:val="28"/>
          <w:rtl/>
        </w:rPr>
        <w:t>مجموعه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قواعد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مقررات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ناظر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روابط</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دانشجو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همه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ارکان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دانشگاه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است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براساس</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آن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دانشجومعلمان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از</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یک</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سو،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از</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حقوق</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امتیازاتی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برخوردارند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همه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مسئولان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w:t>
      </w:r>
      <w:r w:rsidRPr="00D7182C">
        <w:rPr>
          <w:rFonts w:ascii="Tahoma" w:eastAsia="Times New Roman" w:hAnsi="Tahoma" w:cs="B Lotus"/>
          <w:b/>
          <w:bCs/>
          <w:sz w:val="28"/>
          <w:szCs w:val="28"/>
          <w:rtl/>
        </w:rPr>
        <w:t>شگاه در هر سطح باید آن</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 xml:space="preserve">ها را در تدابیر مدیریتی و اجرایی خود رعایت کنند و از سوی دیگر، متعهد به انجام تکالیفی هستندکه التزام به آنها شرط دستیابی به اهداف والای دانشگاه است. امید است عمل به این منشور زمینه ساز حرکت شتابنده تر به سوی تحقق شعار آرمانی این نهاد، که در آن دانشگاه به عنوان رکن تحول و تعالی نظام تعلیم و تربیت کشور شناخته شده است، باشد. </w:t>
      </w:r>
    </w:p>
    <w:p w:rsidR="00D7182C" w:rsidRDefault="00D7182C" w:rsidP="00D7182C">
      <w:pPr>
        <w:bidi/>
        <w:spacing w:after="0" w:line="240" w:lineRule="auto"/>
        <w:ind w:firstLine="284"/>
        <w:jc w:val="right"/>
        <w:rPr>
          <w:rFonts w:ascii="Tahoma" w:eastAsia="Times New Roman" w:hAnsi="Tahoma" w:cs="B Titr"/>
          <w:b/>
          <w:bCs/>
          <w:sz w:val="28"/>
          <w:szCs w:val="28"/>
          <w:rtl/>
        </w:rPr>
      </w:pPr>
      <w:r w:rsidRPr="00D7182C">
        <w:rPr>
          <w:rFonts w:ascii="Times New Roman" w:eastAsia="Times New Roman" w:hAnsi="Times New Roman" w:cs="Times New Roman" w:hint="cs"/>
          <w:sz w:val="28"/>
          <w:szCs w:val="28"/>
          <w:rtl/>
        </w:rPr>
        <w:t> </w:t>
      </w:r>
      <w:r w:rsidRPr="00D7182C">
        <w:rPr>
          <w:rFonts w:ascii="Times New Roman" w:eastAsia="Times New Roman" w:hAnsi="Times New Roman" w:cs="Times New Roman" w:hint="cs"/>
          <w:b/>
          <w:bCs/>
          <w:sz w:val="28"/>
          <w:szCs w:val="28"/>
          <w:rtl/>
        </w:rPr>
        <w:t> </w:t>
      </w:r>
      <w:r w:rsidRPr="00D7182C">
        <w:rPr>
          <w:rFonts w:ascii="Tahoma" w:eastAsia="Times New Roman" w:hAnsi="Tahoma" w:cs="B Lotus"/>
          <w:b/>
          <w:bCs/>
          <w:sz w:val="28"/>
          <w:szCs w:val="28"/>
          <w:rtl/>
        </w:rPr>
        <w:t>توفیق از اوست</w:t>
      </w:r>
    </w:p>
    <w:p w:rsidR="00D7182C" w:rsidRPr="00D7182C" w:rsidRDefault="00D7182C" w:rsidP="00D7182C">
      <w:pPr>
        <w:bidi/>
        <w:spacing w:after="0" w:line="240" w:lineRule="auto"/>
        <w:ind w:left="5040" w:firstLine="284"/>
        <w:jc w:val="right"/>
        <w:rPr>
          <w:rFonts w:ascii="Times New Roman" w:eastAsia="Times New Roman" w:hAnsi="Times New Roman" w:cs="B Titr"/>
          <w:b/>
          <w:bCs/>
          <w:sz w:val="28"/>
          <w:szCs w:val="28"/>
          <w:rtl/>
        </w:rPr>
      </w:pPr>
      <w:r w:rsidRPr="00D7182C">
        <w:rPr>
          <w:rFonts w:ascii="Tahoma" w:eastAsia="Times New Roman" w:hAnsi="Tahoma" w:cs="B Titr" w:hint="cs"/>
          <w:b/>
          <w:bCs/>
          <w:sz w:val="28"/>
          <w:szCs w:val="28"/>
          <w:rtl/>
        </w:rPr>
        <w:t xml:space="preserve"> </w:t>
      </w:r>
      <w:r w:rsidRPr="00D7182C">
        <w:rPr>
          <w:rFonts w:ascii="Tahoma" w:eastAsia="Times New Roman" w:hAnsi="Tahoma" w:cs="B Titr"/>
          <w:b/>
          <w:bCs/>
          <w:sz w:val="28"/>
          <w:szCs w:val="28"/>
          <w:rtl/>
        </w:rPr>
        <w:t>دکتر محمود مهرمحمدی</w:t>
      </w:r>
    </w:p>
    <w:p w:rsidR="00D7182C" w:rsidRPr="00D7182C" w:rsidRDefault="00D7182C" w:rsidP="00D7182C">
      <w:pPr>
        <w:bidi/>
        <w:spacing w:after="0" w:line="240" w:lineRule="auto"/>
        <w:ind w:left="5040" w:firstLine="284"/>
        <w:jc w:val="right"/>
        <w:rPr>
          <w:rFonts w:ascii="Times New Roman" w:eastAsia="Times New Roman" w:hAnsi="Times New Roman" w:cs="B Titr"/>
          <w:b/>
          <w:bCs/>
          <w:sz w:val="28"/>
          <w:szCs w:val="28"/>
          <w:rtl/>
        </w:rPr>
      </w:pPr>
      <w:r w:rsidRPr="00D7182C">
        <w:rPr>
          <w:rFonts w:ascii="Tahoma" w:eastAsia="Times New Roman" w:hAnsi="Tahoma" w:cs="B Titr"/>
          <w:b/>
          <w:bCs/>
          <w:sz w:val="28"/>
          <w:szCs w:val="28"/>
          <w:rtl/>
        </w:rPr>
        <w:t>سرپرست دانشگاه فرهنکیان</w:t>
      </w:r>
    </w:p>
    <w:p w:rsidR="00D7182C" w:rsidRPr="00D7182C" w:rsidRDefault="00D7182C" w:rsidP="00D7182C">
      <w:pPr>
        <w:bidi/>
        <w:spacing w:after="0" w:line="240" w:lineRule="auto"/>
        <w:ind w:left="5040"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lastRenderedPageBreak/>
        <w:t> </w:t>
      </w:r>
    </w:p>
    <w:p w:rsidR="00D7182C" w:rsidRPr="00D7182C" w:rsidRDefault="00D7182C" w:rsidP="00D7182C">
      <w:pPr>
        <w:bidi/>
        <w:spacing w:after="0" w:line="240" w:lineRule="auto"/>
        <w:ind w:firstLine="284"/>
        <w:jc w:val="center"/>
        <w:rPr>
          <w:rFonts w:ascii="Times New Roman" w:eastAsia="Times New Roman" w:hAnsi="Times New Roman" w:cs="B Titr"/>
          <w:i/>
          <w:iCs/>
          <w:color w:val="FF0000"/>
          <w:sz w:val="40"/>
          <w:szCs w:val="40"/>
          <w:rtl/>
        </w:rPr>
      </w:pPr>
      <w:r w:rsidRPr="00D7182C">
        <w:rPr>
          <w:rFonts w:ascii="Tahoma" w:eastAsia="Times New Roman" w:hAnsi="Tahoma" w:cs="B Titr"/>
          <w:b/>
          <w:bCs/>
          <w:i/>
          <w:iCs/>
          <w:color w:val="FF0000"/>
          <w:sz w:val="40"/>
          <w:szCs w:val="40"/>
          <w:rtl/>
        </w:rPr>
        <w:t>منشور حقوق و تکالیف دانشجو معلمان در دانشگاه فرهنگیان</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در دانشگاه فرهنگیان، همسو با آرمانِ «</w:t>
      </w:r>
      <w:r w:rsidRPr="00D7182C">
        <w:rPr>
          <w:rFonts w:ascii="Tahoma" w:eastAsia="Times New Roman" w:hAnsi="Tahoma" w:cs="B Titr"/>
          <w:b/>
          <w:bCs/>
          <w:color w:val="FF0000"/>
          <w:sz w:val="28"/>
          <w:szCs w:val="28"/>
          <w:rtl/>
        </w:rPr>
        <w:t>دانشگاه به مثابه تجلی</w:t>
      </w:r>
      <w:r>
        <w:rPr>
          <w:rFonts w:ascii="Tahoma" w:eastAsia="Times New Roman" w:hAnsi="Tahoma" w:cs="B Titr" w:hint="cs"/>
          <w:b/>
          <w:bCs/>
          <w:color w:val="FF0000"/>
          <w:sz w:val="28"/>
          <w:szCs w:val="28"/>
          <w:rtl/>
        </w:rPr>
        <w:t>‌</w:t>
      </w:r>
      <w:r w:rsidRPr="00D7182C">
        <w:rPr>
          <w:rFonts w:ascii="Tahoma" w:eastAsia="Times New Roman" w:hAnsi="Tahoma" w:cs="B Titr"/>
          <w:b/>
          <w:bCs/>
          <w:color w:val="FF0000"/>
          <w:sz w:val="28"/>
          <w:szCs w:val="28"/>
          <w:rtl/>
        </w:rPr>
        <w:t xml:space="preserve">گاه مراتبی از حیات طیبه </w:t>
      </w:r>
      <w:r w:rsidRPr="00D7182C">
        <w:rPr>
          <w:rFonts w:ascii="Tahoma" w:eastAsia="Times New Roman" w:hAnsi="Tahoma" w:cs="B Lotus"/>
          <w:b/>
          <w:bCs/>
          <w:sz w:val="28"/>
          <w:szCs w:val="28"/>
          <w:rtl/>
        </w:rPr>
        <w:t>»، دانشجومعلم:</w:t>
      </w:r>
    </w:p>
    <w:p w:rsidR="00D7182C" w:rsidRPr="00D7182C" w:rsidRDefault="00D7182C" w:rsidP="00D7182C">
      <w:pPr>
        <w:bidi/>
        <w:spacing w:after="0" w:line="240" w:lineRule="auto"/>
        <w:ind w:firstLine="284"/>
        <w:jc w:val="lowKashida"/>
        <w:rPr>
          <w:rFonts w:ascii="Times New Roman" w:eastAsia="Times New Roman" w:hAnsi="Times New Roman" w:cs="B Titr"/>
          <w:sz w:val="28"/>
          <w:szCs w:val="28"/>
          <w:rtl/>
        </w:rPr>
      </w:pPr>
      <w:r w:rsidRPr="00D7182C">
        <w:rPr>
          <w:rFonts w:ascii="Tahoma" w:eastAsia="Times New Roman" w:hAnsi="Tahoma" w:cs="B Titr"/>
          <w:b/>
          <w:bCs/>
          <w:sz w:val="28"/>
          <w:szCs w:val="28"/>
          <w:rtl/>
        </w:rPr>
        <w:t>الف: از این حقوق برخوردار است: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عزت، حرمت و کرامت به پاس انتخاب حرفه مقدس معلمی و با عنایت به جایگاه کلیدی آن در تعیین آینده میهن اسلامی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حضور در محیطی مساعد و مستعد دستیابی به شایستگی های عام و حرفه ای موردنیاز معلمان در ابعاد گوناگون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آموزش های دارای کیفیت ممتاز و روزآمد بویژه از نظر فناوری های جدید</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ورود هر چه گسترده تر به فعالیت های مدرسه ای (کارورزی) برای کسب، تثبیت و ارتقاء شایستگی های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انواع فرصت های یادگیری انتخابی و اختیاری مبتنی بر شایستگی های موردنظر در برنامه درسی/ آموزشی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انواع فرصت های یادگیری در جهت کسب شایستگی های انتخابی و اختیاری مبتنی بر علا</w:t>
      </w:r>
      <w:r>
        <w:rPr>
          <w:rFonts w:ascii="Tahoma" w:eastAsia="Times New Roman" w:hAnsi="Tahoma" w:cs="B Lotus" w:hint="cs"/>
          <w:sz w:val="28"/>
          <w:szCs w:val="28"/>
          <w:rtl/>
        </w:rPr>
        <w:t>ی</w:t>
      </w:r>
      <w:r w:rsidRPr="00D7182C">
        <w:rPr>
          <w:rFonts w:ascii="Tahoma" w:eastAsia="Times New Roman" w:hAnsi="Tahoma" w:cs="B Lotus"/>
          <w:sz w:val="28"/>
          <w:szCs w:val="28"/>
          <w:rtl/>
        </w:rPr>
        <w:t>ق و استعدادها، در طول سال و بدون انقطاع، ب</w:t>
      </w:r>
      <w:r>
        <w:rPr>
          <w:rFonts w:ascii="Tahoma" w:eastAsia="Times New Roman" w:hAnsi="Tahoma" w:cs="B Lotus" w:hint="cs"/>
          <w:sz w:val="28"/>
          <w:szCs w:val="28"/>
          <w:rtl/>
        </w:rPr>
        <w:t>ه‌</w:t>
      </w:r>
      <w:r w:rsidRPr="00D7182C">
        <w:rPr>
          <w:rFonts w:ascii="Tahoma" w:eastAsia="Times New Roman" w:hAnsi="Tahoma" w:cs="B Lotus"/>
          <w:sz w:val="28"/>
          <w:szCs w:val="28"/>
          <w:rtl/>
        </w:rPr>
        <w:t>ویژه در تابستان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زندگی در محیط شبانه روزی برخوردار از امکانات رفاهی، بهداشتی-درمانی، مشاوره ای، فرهنگی و ورزشی</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سطحی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شایسته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جایگاه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معلم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نظام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جمهوری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اسلامی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ایران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امکانات و ظرفیت های عوامل و نهادهای سهیم و موثر در سطوح محلی، منطقه</w:t>
      </w:r>
      <w:r>
        <w:rPr>
          <w:rFonts w:ascii="Tahoma" w:eastAsia="Times New Roman" w:hAnsi="Tahoma" w:cs="B Lotus" w:hint="cs"/>
          <w:sz w:val="28"/>
          <w:szCs w:val="28"/>
          <w:rtl/>
        </w:rPr>
        <w:t>‌</w:t>
      </w:r>
      <w:r w:rsidRPr="00D7182C">
        <w:rPr>
          <w:rFonts w:ascii="Tahoma" w:eastAsia="Times New Roman" w:hAnsi="Tahoma" w:cs="B Lotus"/>
          <w:sz w:val="28"/>
          <w:szCs w:val="28"/>
          <w:rtl/>
        </w:rPr>
        <w:t>ای، ملی و بین المللی برای نیل به طیف شایستگی</w:t>
      </w:r>
      <w:r>
        <w:rPr>
          <w:rFonts w:ascii="Tahoma" w:eastAsia="Times New Roman" w:hAnsi="Tahoma" w:cs="B Lotus" w:hint="cs"/>
          <w:sz w:val="28"/>
          <w:szCs w:val="28"/>
          <w:rtl/>
        </w:rPr>
        <w:t>‌</w:t>
      </w:r>
      <w:r w:rsidRPr="00D7182C">
        <w:rPr>
          <w:rFonts w:ascii="Tahoma" w:eastAsia="Times New Roman" w:hAnsi="Tahoma" w:cs="B Lotus"/>
          <w:sz w:val="28"/>
          <w:szCs w:val="28"/>
          <w:rtl/>
        </w:rPr>
        <w:t>های معلمی.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تجربیات ممتاز تربیتی نسل های پیشین 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محیطی امن، ایمن، آرام و با نشاط، آکنده از صمیمیت، همدلی، اعتماد و درک متقابل</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در فرایند شکل گیری تصمیمات ناظر به مدیریت واحد دانشگاهی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اظهارنظر انتقادی، منصفانه و تعالی جویانه درباره عملکرد مدیران و مسئولان دانشگاه در تمام سطوح وارائه پیشنهادهای سازنده</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اظهارنظر درباره مسائل گوناگون فرهنگی-اجتماعی بویژه مسایل سیاسی با استفاده از ظرفیت</w:t>
      </w:r>
      <w:r>
        <w:rPr>
          <w:rFonts w:ascii="Tahoma" w:eastAsia="Times New Roman" w:hAnsi="Tahoma" w:cs="B Lotus" w:hint="cs"/>
          <w:sz w:val="28"/>
          <w:szCs w:val="28"/>
          <w:rtl/>
        </w:rPr>
        <w:t>‌</w:t>
      </w:r>
      <w:r w:rsidRPr="00D7182C">
        <w:rPr>
          <w:rFonts w:ascii="Tahoma" w:eastAsia="Times New Roman" w:hAnsi="Tahoma" w:cs="B Lotus"/>
          <w:sz w:val="28"/>
          <w:szCs w:val="28"/>
          <w:rtl/>
        </w:rPr>
        <w:t>های قانونی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کسب تجربه متناسب با عصر فناوری در محیطی آمیخته با فناوری های اطلاعاتی و ارتباطی در تمامی ابعاد</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lastRenderedPageBreak/>
        <w:t>برخورداری از فرصت پژوهش فردی و گروهی و همچنین کاربرد آموخته های نظری در حل مسائل علمی و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محیطی آراسته، زیبا و پاکیزه در ابعاد انسانی و فیزیکی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تاسیس و اداره شوراهای صنفی، تشکل</w:t>
      </w:r>
      <w:r>
        <w:rPr>
          <w:rFonts w:ascii="Tahoma" w:eastAsia="Times New Roman" w:hAnsi="Tahoma" w:cs="B Lotus" w:hint="cs"/>
          <w:sz w:val="28"/>
          <w:szCs w:val="28"/>
          <w:rtl/>
        </w:rPr>
        <w:t>‌</w:t>
      </w:r>
      <w:r w:rsidRPr="00D7182C">
        <w:rPr>
          <w:rFonts w:ascii="Tahoma" w:eastAsia="Times New Roman" w:hAnsi="Tahoma" w:cs="B Lotus"/>
          <w:sz w:val="28"/>
          <w:szCs w:val="28"/>
          <w:rtl/>
        </w:rPr>
        <w:t>های دانشجویی، انجمن های علمی، کانون</w:t>
      </w:r>
      <w:r>
        <w:rPr>
          <w:rFonts w:ascii="Tahoma" w:eastAsia="Times New Roman" w:hAnsi="Tahoma" w:cs="B Lotus" w:hint="cs"/>
          <w:sz w:val="28"/>
          <w:szCs w:val="28"/>
          <w:rtl/>
        </w:rPr>
        <w:t>‌</w:t>
      </w:r>
      <w:r w:rsidRPr="00D7182C">
        <w:rPr>
          <w:rFonts w:ascii="Tahoma" w:eastAsia="Times New Roman" w:hAnsi="Tahoma" w:cs="B Lotus"/>
          <w:sz w:val="28"/>
          <w:szCs w:val="28"/>
          <w:rtl/>
        </w:rPr>
        <w:t>های فرهنگی-اجتماعی و نشریات دانشجویی با استفاده از ظرفیت های قانونی.</w:t>
      </w:r>
    </w:p>
    <w:p w:rsidR="00D7182C" w:rsidRPr="00D7182C" w:rsidRDefault="00D7182C" w:rsidP="00D7182C">
      <w:pPr>
        <w:bidi/>
        <w:spacing w:after="0" w:line="240" w:lineRule="auto"/>
        <w:ind w:left="360"/>
        <w:jc w:val="lowKashida"/>
        <w:rPr>
          <w:rFonts w:ascii="Times New Roman" w:eastAsia="Times New Roman" w:hAnsi="Times New Roman" w:cs="B Titr"/>
          <w:sz w:val="28"/>
          <w:szCs w:val="28"/>
          <w:rtl/>
        </w:rPr>
      </w:pPr>
      <w:r w:rsidRPr="00D7182C">
        <w:rPr>
          <w:rFonts w:ascii="Tahoma" w:eastAsia="Times New Roman" w:hAnsi="Tahoma" w:cs="B Titr"/>
          <w:b/>
          <w:bCs/>
          <w:sz w:val="28"/>
          <w:szCs w:val="28"/>
          <w:rtl/>
        </w:rPr>
        <w:t>ب: به این تکالیف</w:t>
      </w:r>
      <w:r w:rsidRPr="00D7182C">
        <w:rPr>
          <w:rFonts w:ascii="Tahoma" w:eastAsia="Times New Roman" w:hAnsi="Tahoma" w:cs="B Titr"/>
          <w:sz w:val="28"/>
          <w:szCs w:val="28"/>
          <w:rtl/>
        </w:rPr>
        <w:t xml:space="preserve"> </w:t>
      </w:r>
      <w:r w:rsidRPr="00D7182C">
        <w:rPr>
          <w:rFonts w:ascii="Tahoma" w:eastAsia="Times New Roman" w:hAnsi="Tahoma" w:cs="B Titr"/>
          <w:b/>
          <w:bCs/>
          <w:sz w:val="28"/>
          <w:szCs w:val="28"/>
          <w:rtl/>
        </w:rPr>
        <w:t>پایبند است: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موازین وآداب اسلامی و اخلاقی در سلوک فردی و اجتماعی و رعایت شئون مورد انتظار از دانشجو معلم درنظام اسلامی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التزام به حفظ حرمت وکرامت استادان، کارکنان ودانشجومعلمان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کوشش همه جانبه در جهت کسب شایستگی های موردنظر در برنامه درسی با حسن استفاده از انواع فرصت های یادگیری الزامی، اختیاری و انتخابی.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موفقیت در سنجش عملکرد بویژه سنجش جامع و کیفی شایستگی های معلمی در پایان دوره تحصیلی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 مسئولانه و خلاقانه با محدودیت های محیطی به مثابه فرصتی برای توسعه فردی، اجتماعی و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همکاری و تعاون در امور دانشگاه با قبول مسئولیت های پیشنهادی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ضوابط</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مقررات</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آموزش</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عالی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همه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ابعاد</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التزام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به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سایر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تعهدات</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قانونی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در بهبود موقعیت و فرصت آفرینی برای توسعه و بالندگی خویشتن و دیگر دانشجومعلمان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کمک به افزایش سطح امید و نشاط در میان دانشجومعلمان به عنوان مهم ترین مصداق امر به معروف</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همکاری با مدیران و کارکنان واحد دانشگاهی در اجرای ضوابط و مقررات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عفاف، حجاب</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وپوشش اسلامی، آراستگی و بهداشت فردی و مشارکت در حفظ پاکیزگی و آراستگی محیط دانشگاهی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استفاده مسئولانه و بخردانه از امکانات و منابع دانشگاهی و حفظ ونگهداری اموال و منابع عمومی</w:t>
      </w:r>
    </w:p>
    <w:p w:rsidR="00D7182C" w:rsidRPr="00D7182C" w:rsidRDefault="00D7182C" w:rsidP="00F92349">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حقوق</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دیگران</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واحترام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به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عقاید</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ارزش</w:t>
      </w:r>
      <w:r w:rsidR="00F92349">
        <w:rPr>
          <w:rFonts w:ascii="Tahoma" w:eastAsia="Times New Roman" w:hAnsi="Tahoma" w:cs="B Lotus" w:hint="eastAsia"/>
          <w:sz w:val="28"/>
          <w:szCs w:val="28"/>
          <w:rtl/>
        </w:rPr>
        <w:t>‌</w:t>
      </w:r>
      <w:r w:rsidRPr="00D7182C">
        <w:rPr>
          <w:rFonts w:ascii="Tahoma" w:eastAsia="Times New Roman" w:hAnsi="Tahoma" w:cs="B Lotus" w:hint="cs"/>
          <w:sz w:val="28"/>
          <w:szCs w:val="28"/>
          <w:rtl/>
        </w:rPr>
        <w:t>ها،آداب</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وسنن</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فرهنگی</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ایشان</w:t>
      </w:r>
    </w:p>
    <w:p w:rsidR="008D5853" w:rsidRPr="00D7182C" w:rsidRDefault="008D5853" w:rsidP="00D7182C">
      <w:pPr>
        <w:bidi/>
        <w:spacing w:after="0" w:line="240" w:lineRule="auto"/>
        <w:ind w:firstLine="284"/>
        <w:jc w:val="lowKashida"/>
        <w:rPr>
          <w:rFonts w:cs="B Lotus"/>
          <w:sz w:val="28"/>
          <w:szCs w:val="28"/>
        </w:rPr>
      </w:pPr>
    </w:p>
    <w:sectPr w:rsidR="008D5853" w:rsidRPr="00D7182C" w:rsidSect="00D7182C">
      <w:pgSz w:w="12240" w:h="15840"/>
      <w:pgMar w:top="1440"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E5C9F"/>
    <w:multiLevelType w:val="multilevel"/>
    <w:tmpl w:val="340E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82C"/>
    <w:rsid w:val="001B6854"/>
    <w:rsid w:val="001B7BA1"/>
    <w:rsid w:val="003426BB"/>
    <w:rsid w:val="00351BFE"/>
    <w:rsid w:val="00762790"/>
    <w:rsid w:val="008862B3"/>
    <w:rsid w:val="008D5853"/>
    <w:rsid w:val="00C8473A"/>
    <w:rsid w:val="00D7182C"/>
    <w:rsid w:val="00E13313"/>
    <w:rsid w:val="00E867DC"/>
    <w:rsid w:val="00EE7D8A"/>
    <w:rsid w:val="00F92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3905">
      <w:bodyDiv w:val="1"/>
      <w:marLeft w:val="0"/>
      <w:marRight w:val="0"/>
      <w:marTop w:val="0"/>
      <w:marBottom w:val="0"/>
      <w:divBdr>
        <w:top w:val="none" w:sz="0" w:space="0" w:color="auto"/>
        <w:left w:val="none" w:sz="0" w:space="0" w:color="auto"/>
        <w:bottom w:val="none" w:sz="0" w:space="0" w:color="auto"/>
        <w:right w:val="none" w:sz="0" w:space="0" w:color="auto"/>
      </w:divBdr>
      <w:divsChild>
        <w:div w:id="125674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daftari</cp:lastModifiedBy>
  <cp:revision>2</cp:revision>
  <dcterms:created xsi:type="dcterms:W3CDTF">2015-10-09T07:48:00Z</dcterms:created>
  <dcterms:modified xsi:type="dcterms:W3CDTF">2015-10-09T07:48:00Z</dcterms:modified>
</cp:coreProperties>
</file>